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4D78ED3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E16251">
        <w:rPr>
          <w:b/>
          <w:i/>
          <w:noProof/>
          <w:sz w:val="28"/>
        </w:rPr>
        <w:t>4818</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2667565" w:rsidR="00C8687C" w:rsidRDefault="00BC724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4FF7C62" w:rsidR="00C8687C" w:rsidRDefault="00182728">
            <w:pPr>
              <w:pStyle w:val="CRCoverPage"/>
              <w:spacing w:after="0"/>
              <w:rPr>
                <w:noProof/>
              </w:rPr>
            </w:pPr>
            <w:r>
              <w:rPr>
                <w:b/>
                <w:noProof/>
                <w:sz w:val="28"/>
              </w:rPr>
              <w:t>2383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F1773B4" w:rsidR="00C8687C" w:rsidRDefault="00BC7243">
            <w:pPr>
              <w:pStyle w:val="CRCoverPage"/>
              <w:spacing w:after="0"/>
              <w:jc w:val="center"/>
              <w:rPr>
                <w:noProof/>
                <w:sz w:val="28"/>
              </w:rPr>
            </w:pPr>
            <w:r>
              <w:rPr>
                <w:b/>
                <w:noProof/>
                <w:sz w:val="28"/>
              </w:rPr>
              <w:t>16.5.1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4B63A2DB"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3AB3D83" w:rsidR="00C8687C" w:rsidRDefault="006A10ED">
            <w:pPr>
              <w:pStyle w:val="CRCoverPage"/>
              <w:spacing w:after="0"/>
              <w:ind w:left="100"/>
              <w:rPr>
                <w:noProof/>
              </w:rPr>
            </w:pPr>
            <w:r>
              <w:t>Signalling of UE Radio Capability ID in Registration procedure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D4B37F5" w:rsidR="00C8687C" w:rsidRDefault="00D406FA">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EA5232E" w:rsidR="00C8687C" w:rsidRDefault="00ED5C5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E0A282D" w:rsidR="00C8687C" w:rsidRDefault="00966A5B" w:rsidP="00ED5C56">
            <w:pPr>
              <w:pStyle w:val="CRCoverPage"/>
              <w:spacing w:after="0"/>
              <w:ind w:left="100"/>
            </w:pPr>
            <w:r>
              <w:t xml:space="preserve">CT1 and CT#88-e approved </w:t>
            </w:r>
            <w:hyperlink r:id="rId15" w:history="1">
              <w:r>
                <w:rPr>
                  <w:rStyle w:val="Hyperlink"/>
                  <w:i/>
                  <w:iCs/>
                </w:rPr>
                <w:t>C1-203996</w:t>
              </w:r>
            </w:hyperlink>
            <w:r>
              <w:rPr>
                <w:i/>
                <w:iCs/>
              </w:rPr>
              <w:t xml:space="preserve"> </w:t>
            </w:r>
            <w:r>
              <w:t xml:space="preserve">that </w:t>
            </w:r>
            <w:r w:rsidR="0014640E">
              <w:t xml:space="preserve">changes the triggers for </w:t>
            </w:r>
            <w:r w:rsidR="00A42BB1">
              <w:t xml:space="preserve">UE to signal the UE Radio Capability </w:t>
            </w:r>
            <w:r w:rsidR="00803486">
              <w:t>ID in mobility across PLMNs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F1875A" w:rsidR="00C8687C" w:rsidRDefault="00D406FA">
            <w:pPr>
              <w:pStyle w:val="CRCoverPage"/>
              <w:spacing w:after="0"/>
              <w:ind w:left="100"/>
              <w:rPr>
                <w:noProof/>
              </w:rPr>
            </w:pPr>
            <w:r>
              <w:rPr>
                <w:noProof/>
              </w:rPr>
              <w:t xml:space="preserve">Clarifies the signalling of UE Radio Capability ID </w:t>
            </w:r>
            <w:r w:rsidR="00DB6710">
              <w:rPr>
                <w:noProof/>
              </w:rPr>
              <w:t>in Registration 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FE83AF4" w:rsidR="00C8687C" w:rsidRDefault="00DB6710">
            <w:pPr>
              <w:pStyle w:val="CRCoverPage"/>
              <w:spacing w:after="0"/>
              <w:ind w:left="100"/>
              <w:rPr>
                <w:noProof/>
              </w:rPr>
            </w:pPr>
            <w:r>
              <w:rPr>
                <w:noProof/>
              </w:rPr>
              <w:t>Misalignment with stage-</w:t>
            </w:r>
            <w:r w:rsidR="005D4299">
              <w:rPr>
                <w:noProof/>
              </w:rPr>
              <w:t>3</w:t>
            </w:r>
            <w:r>
              <w:rPr>
                <w:noProof/>
              </w:rPr>
              <w:t xml:space="preserve"> (TS 24.501)</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CE51CE3" w:rsidR="00C8687C" w:rsidRDefault="00DB6710">
            <w:pPr>
              <w:pStyle w:val="CRCoverPage"/>
              <w:spacing w:after="0"/>
              <w:ind w:left="100"/>
              <w:rPr>
                <w:noProof/>
              </w:rPr>
            </w:pPr>
            <w:r>
              <w:rPr>
                <w:noProof/>
              </w:rPr>
              <w:t>5.4.4.1a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54336E72" w14:textId="77777777" w:rsidR="00DC42D1" w:rsidRDefault="00DC42D1" w:rsidP="00DC42D1">
      <w:pPr>
        <w:pStyle w:val="Heading4"/>
      </w:pPr>
      <w:bookmarkStart w:id="2" w:name="_Toc20149742"/>
      <w:bookmarkStart w:id="3" w:name="_Toc27846533"/>
      <w:bookmarkStart w:id="4" w:name="_Toc36187657"/>
      <w:bookmarkStart w:id="5" w:name="_Toc45183561"/>
      <w:r>
        <w:t>5.4.4.1a</w:t>
      </w:r>
      <w:r>
        <w:tab/>
        <w:t>UE radio capability signalling optimisation (RACS)</w:t>
      </w:r>
      <w:bookmarkEnd w:id="2"/>
      <w:bookmarkEnd w:id="3"/>
      <w:bookmarkEnd w:id="4"/>
      <w:bookmarkEnd w:id="5"/>
    </w:p>
    <w:p w14:paraId="5420E8A0" w14:textId="77777777" w:rsidR="00DC42D1" w:rsidRDefault="00DC42D1" w:rsidP="00DC42D1">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0D891A78" w14:textId="77777777" w:rsidR="00DC42D1" w:rsidRDefault="00DC42D1" w:rsidP="00DC42D1">
      <w:pPr>
        <w:rPr>
          <w:lang w:eastAsia="x-none"/>
        </w:rPr>
      </w:pPr>
      <w:r>
        <w:rPr>
          <w:lang w:eastAsia="x-none"/>
        </w:rPr>
        <w:t>In this Release of the specification, RACS does not apply to NB-IOT.</w:t>
      </w:r>
    </w:p>
    <w:p w14:paraId="5FC926FD" w14:textId="77777777" w:rsidR="00DC42D1" w:rsidRDefault="00DC42D1" w:rsidP="00DC42D1">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42E996FF" w14:textId="77777777" w:rsidR="00DC42D1" w:rsidRDefault="00DC42D1" w:rsidP="00DC42D1">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16527B5F" w14:textId="77777777" w:rsidR="00DC42D1" w:rsidRDefault="00DC42D1" w:rsidP="00DC42D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553B0F8" w14:textId="77777777" w:rsidR="00DC42D1" w:rsidRDefault="00DC42D1" w:rsidP="00DC42D1">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26B9028C" w14:textId="77777777" w:rsidR="00DC42D1" w:rsidRDefault="00DC42D1" w:rsidP="00DC42D1">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22A3706E" w14:textId="77777777" w:rsidR="00DC42D1" w:rsidRDefault="00DC42D1" w:rsidP="00DC42D1">
      <w:pPr>
        <w:pStyle w:val="B1"/>
      </w:pPr>
      <w:r>
        <w:t>-</w:t>
      </w:r>
      <w:r>
        <w:tab/>
        <w:t>Mode of operation B): The NG-RAN provides to the AMF the TS 38.331 [28] format only.</w:t>
      </w:r>
    </w:p>
    <w:p w14:paraId="731CEEF2" w14:textId="77777777" w:rsidR="00DC42D1" w:rsidRDefault="00DC42D1" w:rsidP="00DC42D1">
      <w:pPr>
        <w:rPr>
          <w:lang w:eastAsia="x-none"/>
        </w:rPr>
      </w:pPr>
      <w:r>
        <w:rPr>
          <w:lang w:eastAsia="x-none"/>
        </w:rPr>
        <w:t>In a PLMN supporting RACS only in 5GS, Mode of Operation B shall be configured.</w:t>
      </w:r>
    </w:p>
    <w:p w14:paraId="3807A297" w14:textId="77777777" w:rsidR="00DC42D1" w:rsidRDefault="00DC42D1" w:rsidP="00DC42D1">
      <w:pPr>
        <w:rPr>
          <w:lang w:eastAsia="x-none"/>
        </w:rPr>
      </w:pPr>
      <w:r>
        <w:rPr>
          <w:lang w:eastAsia="x-none"/>
        </w:rPr>
        <w:t>If the PLMN supports RACS in both EPS and 5GS:</w:t>
      </w:r>
    </w:p>
    <w:p w14:paraId="17F54B42" w14:textId="77777777" w:rsidR="00DC42D1" w:rsidRDefault="00DC42D1" w:rsidP="00DC42D1">
      <w:pPr>
        <w:pStyle w:val="B1"/>
      </w:pPr>
      <w:r>
        <w:t>-</w:t>
      </w:r>
      <w:r>
        <w:tab/>
        <w:t>If RAN nodes in the EPS and 5GS are configured in Mode of operation B, then the UCMF shall be capable to transcode between TS 36.331 [51] and TS 38.331 [28] formats.</w:t>
      </w:r>
    </w:p>
    <w:p w14:paraId="3854D2A2" w14:textId="77777777" w:rsidR="00DC42D1" w:rsidRDefault="00DC42D1" w:rsidP="00DC42D1">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29215869" w14:textId="77777777" w:rsidR="00DC42D1" w:rsidRDefault="00DC42D1" w:rsidP="00DC42D1">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7F497986" w14:textId="77777777" w:rsidR="00DC42D1" w:rsidRDefault="00DC42D1" w:rsidP="00DC42D1">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0C81186" w14:textId="77777777" w:rsidR="00DC42D1" w:rsidRDefault="00DC42D1" w:rsidP="00DC42D1">
      <w:pPr>
        <w:pStyle w:val="B1"/>
      </w:pPr>
      <w:r>
        <w:t>-</w:t>
      </w:r>
      <w:r>
        <w:tab/>
        <w:t>An AMF which supports RACS shall store such UE Radio Capability ID mapping at least for all the UEs that it serves that have a UE Radio Capability ID assigned.</w:t>
      </w:r>
    </w:p>
    <w:p w14:paraId="565527A8" w14:textId="77777777" w:rsidR="00DC42D1" w:rsidRDefault="00DC42D1" w:rsidP="00DC42D1">
      <w:pPr>
        <w:pStyle w:val="B1"/>
      </w:pPr>
      <w:r>
        <w:lastRenderedPageBreak/>
        <w:t>-</w:t>
      </w:r>
      <w:r>
        <w:tab/>
        <w:t>The NG-RAN performs local caching of the UE Radio Capability information for the UE Radio Capability IDs for the UEs it is serving, and potentially for other UE Radio Capability IDs according to suitable local policies.</w:t>
      </w:r>
    </w:p>
    <w:p w14:paraId="1BDF3A0A" w14:textId="77777777" w:rsidR="00DC42D1" w:rsidRDefault="00DC42D1" w:rsidP="00DC42D1">
      <w:pPr>
        <w:pStyle w:val="B1"/>
      </w:pPr>
      <w:r>
        <w:t>-</w:t>
      </w:r>
      <w:r>
        <w:tab/>
        <w:t>When the NG-RAN needs to retrieve the mapping of a UE Radio Capability ID to the corresponding UE Radio Capability information, it queries the AMF using N2 signalling defined in TS 38.413 [34].</w:t>
      </w:r>
    </w:p>
    <w:p w14:paraId="5DC25B96" w14:textId="77777777" w:rsidR="00DC42D1" w:rsidRDefault="00DC42D1" w:rsidP="00DC42D1">
      <w:pPr>
        <w:pStyle w:val="B1"/>
      </w:pPr>
      <w:r>
        <w:t>-</w:t>
      </w:r>
      <w:r>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 36.331 [51] and TS 38.331 [28]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04406E0D" w14:textId="77777777" w:rsidR="00DC42D1" w:rsidRDefault="00DC42D1" w:rsidP="00DC42D1">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36CA930F" w14:textId="23109DC6" w:rsidR="00DC42D1" w:rsidRPr="00821CF5" w:rsidRDefault="00DC42D1" w:rsidP="00DC42D1">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w:t>
      </w:r>
      <w:del w:id="6" w:author="Qualcomm" w:date="2020-07-15T16:44:00Z">
        <w:r w:rsidDel="00374F29">
          <w:delText>.</w:delText>
        </w:r>
      </w:del>
      <w:r>
        <w:t xml:space="preserve">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147871FB" w14:textId="77777777" w:rsidR="00DC42D1" w:rsidRDefault="00DC42D1" w:rsidP="00DC42D1">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6BB96141" w14:textId="77777777" w:rsidR="00DC42D1" w:rsidRDefault="00DC42D1" w:rsidP="00DC42D1">
      <w:pPr>
        <w:pStyle w:val="B1"/>
      </w:pPr>
      <w:r>
        <w:t>-</w:t>
      </w:r>
      <w:r>
        <w:tab/>
        <w:t>The RAN, in order to support MOCN network sharing scenarios, shall be capable to cache PLMN assigned UE Radio Capability IDs per PLMN ID.</w:t>
      </w:r>
    </w:p>
    <w:p w14:paraId="41D4E7DC" w14:textId="77777777" w:rsidR="00DC42D1" w:rsidRDefault="00DC42D1" w:rsidP="00DC42D1">
      <w:pPr>
        <w:rPr>
          <w:lang w:eastAsia="x-none"/>
        </w:rPr>
      </w:pPr>
      <w:r>
        <w:rPr>
          <w:lang w:eastAsia="x-none"/>
        </w:rPr>
        <w:t>A network may utilise the PLMN-assigned UE Radio Capability ID, without involving the UE, e.g. for use with legacy UEs.</w:t>
      </w:r>
    </w:p>
    <w:p w14:paraId="1FCFB678" w14:textId="77777777" w:rsidR="00DC42D1" w:rsidRDefault="00DC42D1" w:rsidP="00DC42D1">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E97E15F" w14:textId="77777777" w:rsidR="00DC42D1" w:rsidRDefault="00DC42D1" w:rsidP="00DC42D1">
      <w:pPr>
        <w:rPr>
          <w:lang w:eastAsia="x-none"/>
        </w:rPr>
      </w:pPr>
      <w:r>
        <w:rPr>
          <w:lang w:eastAsia="x-none"/>
        </w:rPr>
        <w:t>A UE that supports WB-E-UTRA and/or NR indicates its support for RACS to AMF using UE MM Core Network Capability as defined in clause 5.4.4a.</w:t>
      </w:r>
    </w:p>
    <w:p w14:paraId="23ADFA2A" w14:textId="024510FA" w:rsidR="00DC42D1" w:rsidRDefault="00DC42D1" w:rsidP="00DC42D1">
      <w:pPr>
        <w:rPr>
          <w:lang w:eastAsia="x-none"/>
        </w:rPr>
      </w:pPr>
      <w:r>
        <w:rPr>
          <w:lang w:eastAsia="x-none"/>
        </w:rPr>
        <w:t>A UE that supports RACS and stores an applicable UE Radio Capability ID for the current UE Radio Configuration in the PLMN, shall signal the UE Radio Capability ID in the Initial</w:t>
      </w:r>
      <w:ins w:id="7" w:author="Qualcomm" w:date="2020-07-15T16:45:00Z">
        <w:r w:rsidR="00875603">
          <w:rPr>
            <w:lang w:eastAsia="x-none"/>
          </w:rPr>
          <w:t>, Mobility and Periodic</w:t>
        </w:r>
      </w:ins>
      <w:r>
        <w:rPr>
          <w:lang w:eastAsia="x-none"/>
        </w:rPr>
        <w:t xml:space="preserve"> Registration procedure as defined in TS 23.502 [3]</w:t>
      </w:r>
      <w:ins w:id="8" w:author="Qualcomm" w:date="2020-07-15T16:45:00Z">
        <w:r w:rsidR="00875603">
          <w:rPr>
            <w:lang w:eastAsia="x-none"/>
          </w:rPr>
          <w:t xml:space="preserve"> and based on triggers defined in TS 24.501</w:t>
        </w:r>
      </w:ins>
      <w:ins w:id="9" w:author="Qualcomm" w:date="2020-07-15T16:46:00Z">
        <w:r w:rsidR="00F37C04">
          <w:rPr>
            <w:lang w:eastAsia="x-none"/>
          </w:rPr>
          <w:t xml:space="preserve"> [47</w:t>
        </w:r>
        <w:proofErr w:type="gramStart"/>
        <w:r w:rsidR="00F37C04">
          <w:rPr>
            <w:lang w:eastAsia="x-none"/>
          </w:rPr>
          <w:t>]</w:t>
        </w:r>
      </w:ins>
      <w:ins w:id="10" w:author="Qualcomm" w:date="2020-07-15T16:45:00Z">
        <w:r w:rsidR="00875603">
          <w:rPr>
            <w:lang w:eastAsia="x-none"/>
          </w:rPr>
          <w:t xml:space="preserve"> </w:t>
        </w:r>
      </w:ins>
      <w:r>
        <w:rPr>
          <w:lang w:eastAsia="x-none"/>
        </w:rPr>
        <w:t>.</w:t>
      </w:r>
      <w:proofErr w:type="gramEnd"/>
      <w:r>
        <w:rPr>
          <w:lang w:eastAsia="x-none"/>
        </w:rPr>
        <w:t xml:space="preserve"> If both PLMN-assigned for the current PLMN and UE manufacturer-assigned UE Radio Capability IDs are stored in the UE and applicable in the PLMN, the UE shall signal the PLMN-assigned UE Radio Capability ID in the Registration Request message.</w:t>
      </w:r>
    </w:p>
    <w:p w14:paraId="35211420" w14:textId="341AA5B0" w:rsidR="001F0F91" w:rsidRDefault="00186658" w:rsidP="00DC42D1">
      <w:pPr>
        <w:rPr>
          <w:ins w:id="11" w:author="Lalit Kumar/Standards /SRI-Bangalore/Staff Engineer/삼성전자" w:date="2020-08-20T11:22:00Z"/>
          <w:lang w:eastAsia="x-none"/>
        </w:rPr>
      </w:pPr>
      <w:ins w:id="12" w:author="Lalit Kumar/Standards /SRI-Bangalore/Staff Engineer/삼성전자" w:date="2020-08-20T11:27:00Z">
        <w:r>
          <w:rPr>
            <w:lang w:eastAsia="x-none"/>
          </w:rPr>
          <w:t>If</w:t>
        </w:r>
      </w:ins>
      <w:ins w:id="13" w:author="Lalit Kumar/Standards /SRI-Bangalore/Staff Engineer/삼성전자" w:date="2020-08-20T11:22:00Z">
        <w:r w:rsidR="001F0F91">
          <w:rPr>
            <w:lang w:eastAsia="x-none"/>
          </w:rPr>
          <w:t xml:space="preserve"> </w:t>
        </w:r>
      </w:ins>
      <w:ins w:id="14" w:author="Lalit Kumar/Standards /SRI-Bangalore/Staff Engineer/삼성전자" w:date="2020-08-20T11:27:00Z">
        <w:r>
          <w:rPr>
            <w:lang w:eastAsia="x-none"/>
          </w:rPr>
          <w:t>AMF</w:t>
        </w:r>
      </w:ins>
      <w:ins w:id="15" w:author="Lalit Kumar/Standards /SRI-Bangalore/Staff Engineer/삼성전자" w:date="2020-08-20T11:22:00Z">
        <w:r w:rsidR="001F0F91">
          <w:rPr>
            <w:lang w:eastAsia="x-none"/>
          </w:rPr>
          <w:t xml:space="preserve"> decides to </w:t>
        </w:r>
      </w:ins>
      <w:ins w:id="16" w:author="Lalit Kumar/Standards /SRI-Bangalore/Staff Engineer/삼성전자" w:date="2020-08-20T11:27:00Z">
        <w:r>
          <w:rPr>
            <w:lang w:eastAsia="x-none"/>
          </w:rPr>
          <w:t>allocate</w:t>
        </w:r>
      </w:ins>
      <w:ins w:id="17" w:author="Lalit Kumar/Standards /SRI-Bangalore/Staff Engineer/삼성전자" w:date="2020-08-20T11:22:00Z">
        <w:r w:rsidR="001F0F91">
          <w:rPr>
            <w:lang w:eastAsia="x-none"/>
          </w:rPr>
          <w:t xml:space="preserve"> TAIs of multiple PLMN IDs </w:t>
        </w:r>
      </w:ins>
      <w:ins w:id="18" w:author="Lalit Kumar/Standards /SRI-Bangalore/Staff Engineer/삼성전자" w:date="2020-08-20T11:28:00Z">
        <w:r>
          <w:rPr>
            <w:lang w:eastAsia="x-none"/>
          </w:rPr>
          <w:t xml:space="preserve">as part of </w:t>
        </w:r>
      </w:ins>
      <w:ins w:id="19" w:author="Lalit Kumar/Standards /SRI-Bangalore/Staff Engineer/삼성전자" w:date="2020-08-20T11:34:00Z">
        <w:r w:rsidR="008E6597" w:rsidRPr="00140E21">
          <w:t>Registration Area</w:t>
        </w:r>
      </w:ins>
      <w:ins w:id="20" w:author="Lalit Kumar/Standards /SRI-Bangalore/Staff Engineer/삼성전자" w:date="2020-08-20T11:28:00Z">
        <w:r>
          <w:rPr>
            <w:lang w:eastAsia="x-none"/>
          </w:rPr>
          <w:t xml:space="preserve"> </w:t>
        </w:r>
      </w:ins>
      <w:ins w:id="21" w:author="Lalit Kumar/Standards /SRI-Bangalore/Staff Engineer/삼성전자" w:date="2020-08-20T11:52:00Z">
        <w:r w:rsidR="002A7D82">
          <w:rPr>
            <w:lang w:eastAsia="x-none"/>
          </w:rPr>
          <w:t>to the UE</w:t>
        </w:r>
      </w:ins>
      <w:ins w:id="22" w:author="Lalit Kumar/Standards /SRI-Bangalore/Staff Engineer/삼성전자" w:date="2020-08-20T11:22:00Z">
        <w:r w:rsidR="001F0F91">
          <w:rPr>
            <w:lang w:eastAsia="x-none"/>
          </w:rPr>
          <w:t xml:space="preserve">, the AMF can store </w:t>
        </w:r>
      </w:ins>
      <w:ins w:id="23" w:author="Lalit Kumar/Standards /SRI-Bangalore/Staff Engineer/삼성전자" w:date="2020-08-20T11:26:00Z">
        <w:r w:rsidR="00837281">
          <w:rPr>
            <w:lang w:eastAsia="x-none"/>
          </w:rPr>
          <w:t xml:space="preserve">multiple </w:t>
        </w:r>
      </w:ins>
      <w:ins w:id="24" w:author="Lalit Kumar/Standards /SRI-Bangalore/Staff Engineer/삼성전자" w:date="2020-08-20T11:23:00Z">
        <w:r w:rsidR="001F0F91">
          <w:rPr>
            <w:lang w:eastAsia="x-none"/>
          </w:rPr>
          <w:t>UE Radio Capability ID</w:t>
        </w:r>
      </w:ins>
      <w:ins w:id="25" w:author="Lalit Kumar/Standards /SRI-Bangalore/Staff Engineer/삼성전자" w:date="2020-08-20T11:28:00Z">
        <w:r>
          <w:rPr>
            <w:lang w:eastAsia="x-none"/>
          </w:rPr>
          <w:t xml:space="preserve"> (each</w:t>
        </w:r>
      </w:ins>
      <w:ins w:id="26" w:author="Lalit Kumar/Standards /SRI-Bangalore/Staff Engineer/삼성전자" w:date="2020-08-20T11:23:00Z">
        <w:r w:rsidR="001F0F91">
          <w:rPr>
            <w:lang w:eastAsia="x-none"/>
          </w:rPr>
          <w:t xml:space="preserve"> per PLMN ID</w:t>
        </w:r>
      </w:ins>
      <w:ins w:id="27" w:author="Lalit Kumar/Standards /SRI-Bangalore/Staff Engineer/삼성전자" w:date="2020-08-20T11:28:00Z">
        <w:r>
          <w:rPr>
            <w:lang w:eastAsia="x-none"/>
          </w:rPr>
          <w:t>)</w:t>
        </w:r>
      </w:ins>
      <w:ins w:id="28" w:author="Lalit Kumar/Standards /SRI-Bangalore/Staff Engineer/삼성전자" w:date="2020-08-20T11:26:00Z">
        <w:r w:rsidR="00837281">
          <w:rPr>
            <w:lang w:eastAsia="x-none"/>
          </w:rPr>
          <w:t xml:space="preserve"> in the UE context</w:t>
        </w:r>
      </w:ins>
      <w:ins w:id="29" w:author="Lalit Kumar/Standards /SRI-Bangalore/Staff Engineer/삼성전자" w:date="2020-08-20T11:23:00Z">
        <w:r w:rsidR="001F0F91">
          <w:rPr>
            <w:lang w:eastAsia="x-none"/>
          </w:rPr>
          <w:t xml:space="preserve">. When UE selects a new PLMN ID </w:t>
        </w:r>
      </w:ins>
      <w:ins w:id="30" w:author="Lalit Kumar/Standards /SRI-Bangalore/Staff Engineer/삼성전자" w:date="2020-08-20T11:52:00Z">
        <w:r w:rsidR="002A7D82">
          <w:rPr>
            <w:lang w:eastAsia="x-none"/>
          </w:rPr>
          <w:t xml:space="preserve">different from registered PLMN </w:t>
        </w:r>
      </w:ins>
      <w:ins w:id="31" w:author="Lalit Kumar/Standards /SRI-Bangalore/Staff Engineer/삼성전자" w:date="2020-08-20T11:23:00Z">
        <w:r w:rsidR="001F0F91">
          <w:rPr>
            <w:lang w:eastAsia="x-none"/>
          </w:rPr>
          <w:t xml:space="preserve">and performs NAS signalling, </w:t>
        </w:r>
      </w:ins>
      <w:ins w:id="32" w:author="Lalit Kumar/Standards /SRI-Bangalore/Staff Engineer/삼성전자" w:date="2020-08-20T11:28:00Z">
        <w:r w:rsidR="00664F6B">
          <w:rPr>
            <w:lang w:eastAsia="x-none"/>
          </w:rPr>
          <w:t xml:space="preserve">the </w:t>
        </w:r>
      </w:ins>
      <w:ins w:id="33" w:author="Lalit Kumar/Standards /SRI-Bangalore/Staff Engineer/삼성전자" w:date="2020-08-20T11:23:00Z">
        <w:r w:rsidR="001F0F91">
          <w:rPr>
            <w:lang w:eastAsia="x-none"/>
          </w:rPr>
          <w:t xml:space="preserve">AMF </w:t>
        </w:r>
      </w:ins>
      <w:ins w:id="34" w:author="Lalit Kumar/Standards /SRI-Bangalore/Staff Engineer/삼성전자" w:date="2020-08-20T11:24:00Z">
        <w:r w:rsidR="001F0F91">
          <w:rPr>
            <w:lang w:eastAsia="x-none"/>
          </w:rPr>
          <w:t xml:space="preserve">shall provide the UE Radio Capability ID of the respective </w:t>
        </w:r>
      </w:ins>
      <w:ins w:id="35" w:author="Lalit Kumar/Standards /SRI-Bangalore/Staff Engineer/삼성전자" w:date="2020-08-20T11:53:00Z">
        <w:r w:rsidR="002A7D82">
          <w:rPr>
            <w:lang w:eastAsia="x-none"/>
          </w:rPr>
          <w:t xml:space="preserve">selected </w:t>
        </w:r>
      </w:ins>
      <w:ins w:id="36" w:author="Lalit Kumar/Standards /SRI-Bangalore/Staff Engineer/삼성전자" w:date="2020-08-20T11:24:00Z">
        <w:r w:rsidR="001F0F91">
          <w:rPr>
            <w:lang w:eastAsia="x-none"/>
          </w:rPr>
          <w:t xml:space="preserve">PLMN ID to the </w:t>
        </w:r>
        <w:proofErr w:type="spellStart"/>
        <w:r w:rsidR="001F0F91">
          <w:rPr>
            <w:lang w:eastAsia="x-none"/>
          </w:rPr>
          <w:t>gNB</w:t>
        </w:r>
      </w:ins>
      <w:proofErr w:type="spellEnd"/>
      <w:ins w:id="37" w:author="Lalit Kumar/Standards /SRI-Bangalore/Staff Engineer/삼성전자" w:date="2020-08-20T11:27:00Z">
        <w:r w:rsidR="00837281">
          <w:rPr>
            <w:lang w:eastAsia="x-none"/>
          </w:rPr>
          <w:t xml:space="preserve"> (</w:t>
        </w:r>
      </w:ins>
      <w:ins w:id="38" w:author="Lalit Kumar/Standards /SRI-Bangalore/Staff Engineer/삼성전자" w:date="2020-08-20T11:25:00Z">
        <w:r w:rsidR="00542B8B">
          <w:rPr>
            <w:lang w:eastAsia="x-none"/>
          </w:rPr>
          <w:t>if available in the UE context</w:t>
        </w:r>
      </w:ins>
      <w:ins w:id="39" w:author="Lalit Kumar/Standards /SRI-Bangalore/Staff Engineer/삼성전자" w:date="2020-08-20T11:27:00Z">
        <w:r w:rsidR="00837281">
          <w:rPr>
            <w:lang w:eastAsia="x-none"/>
          </w:rPr>
          <w:t>)</w:t>
        </w:r>
      </w:ins>
      <w:ins w:id="40" w:author="Lalit Kumar/Standards /SRI-Bangalore/Staff Engineer/삼성전자" w:date="2020-08-20T11:24:00Z">
        <w:r w:rsidR="001F0F91">
          <w:rPr>
            <w:lang w:eastAsia="x-none"/>
          </w:rPr>
          <w:t>.</w:t>
        </w:r>
      </w:ins>
      <w:ins w:id="41" w:author="Lalit Kumar/Standards /SRI-Bangalore/Staff Engineer/삼성전자" w:date="2020-08-20T11:25:00Z">
        <w:r w:rsidR="00542B8B">
          <w:rPr>
            <w:lang w:eastAsia="x-none"/>
          </w:rPr>
          <w:t xml:space="preserve"> If the UE Radio Capability ID of the se</w:t>
        </w:r>
        <w:r w:rsidR="0035614E">
          <w:rPr>
            <w:lang w:eastAsia="x-none"/>
          </w:rPr>
          <w:t xml:space="preserve">lected </w:t>
        </w:r>
        <w:r w:rsidR="0035614E">
          <w:rPr>
            <w:lang w:eastAsia="x-none"/>
          </w:rPr>
          <w:lastRenderedPageBreak/>
          <w:t>PLMN ID is not available</w:t>
        </w:r>
        <w:r w:rsidR="00542B8B">
          <w:rPr>
            <w:lang w:eastAsia="x-none"/>
          </w:rPr>
          <w:t xml:space="preserve"> then </w:t>
        </w:r>
      </w:ins>
      <w:ins w:id="42" w:author="Lalit Kumar/Standards /SRI-Bangalore/Staff Engineer/삼성전자" w:date="2020-08-20T11:27:00Z">
        <w:r w:rsidR="00837281">
          <w:rPr>
            <w:lang w:eastAsia="x-none"/>
          </w:rPr>
          <w:t xml:space="preserve">the </w:t>
        </w:r>
      </w:ins>
      <w:ins w:id="43" w:author="Lalit Kumar/Standards /SRI-Bangalore/Staff Engineer/삼성전자" w:date="2020-08-20T11:25:00Z">
        <w:r w:rsidR="00542B8B">
          <w:rPr>
            <w:lang w:eastAsia="x-none"/>
          </w:rPr>
          <w:t xml:space="preserve">AMF </w:t>
        </w:r>
      </w:ins>
      <w:ins w:id="44" w:author="Lalit Kumar/Standards /SRI-Bangalore/Staff Engineer/삼성전자" w:date="2020-08-20T11:29:00Z">
        <w:r w:rsidR="0035614E">
          <w:rPr>
            <w:lang w:eastAsia="x-none"/>
          </w:rPr>
          <w:t>shall execute th</w:t>
        </w:r>
        <w:bookmarkStart w:id="45" w:name="_GoBack"/>
        <w:bookmarkEnd w:id="45"/>
        <w:r w:rsidR="0035614E">
          <w:rPr>
            <w:lang w:eastAsia="x-none"/>
          </w:rPr>
          <w:t xml:space="preserve">e procedure to </w:t>
        </w:r>
      </w:ins>
      <w:ins w:id="46" w:author="Lalit Kumar/Standards /SRI-Bangalore/Staff Engineer/삼성전자" w:date="2020-08-20T11:25:00Z">
        <w:r w:rsidR="00542B8B">
          <w:rPr>
            <w:lang w:eastAsia="x-none"/>
          </w:rPr>
          <w:t xml:space="preserve">assign the </w:t>
        </w:r>
      </w:ins>
      <w:ins w:id="47" w:author="Lalit Kumar/Standards /SRI-Bangalore/Staff Engineer/삼성전자" w:date="2020-08-20T11:26:00Z">
        <w:r w:rsidR="00542B8B">
          <w:rPr>
            <w:lang w:eastAsia="x-none"/>
          </w:rPr>
          <w:t xml:space="preserve">UE Radio Capability ID and store </w:t>
        </w:r>
        <w:r w:rsidR="0092581B">
          <w:rPr>
            <w:lang w:eastAsia="x-none"/>
          </w:rPr>
          <w:t xml:space="preserve">it </w:t>
        </w:r>
        <w:r w:rsidR="00542B8B">
          <w:rPr>
            <w:lang w:eastAsia="x-none"/>
          </w:rPr>
          <w:t>in the UE context.</w:t>
        </w:r>
      </w:ins>
    </w:p>
    <w:p w14:paraId="6462F273" w14:textId="4E087298" w:rsidR="00DC42D1" w:rsidRDefault="00DC42D1" w:rsidP="00DC42D1">
      <w:pPr>
        <w:rPr>
          <w:lang w:eastAsia="x-none"/>
        </w:rPr>
      </w:pPr>
      <w:r>
        <w:rPr>
          <w:lang w:eastAsia="x-none"/>
        </w:rPr>
        <w:t>When a PLMN decides to switch to request a particular type of UE to use UE manufacturer-assigned UE Radio Capability ID(s):</w:t>
      </w:r>
    </w:p>
    <w:p w14:paraId="42FC13C6" w14:textId="77777777" w:rsidR="00DC42D1" w:rsidRDefault="00DC42D1" w:rsidP="00DC42D1">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5B8F5F48" w14:textId="77777777" w:rsidR="00DC42D1" w:rsidRDefault="00DC42D1" w:rsidP="00DC42D1">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6472A85" w14:textId="77777777" w:rsidR="00DC42D1" w:rsidRDefault="00DC42D1" w:rsidP="00DC42D1">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1336F03C" w14:textId="77777777" w:rsidR="00DC42D1" w:rsidRDefault="00DC42D1" w:rsidP="00DC42D1">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3DAADEF3" w14:textId="77777777" w:rsidR="00DC42D1" w:rsidRDefault="00DC42D1" w:rsidP="00DC42D1">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5F37F01C" w14:textId="77777777" w:rsidR="00DC42D1" w:rsidRDefault="00DC42D1" w:rsidP="00DC42D1">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0003483A" w14:textId="77777777" w:rsidR="00DC42D1" w:rsidRDefault="00DC42D1" w:rsidP="00DC42D1">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8F69BAF" w14:textId="77777777" w:rsidR="00DC42D1" w:rsidRDefault="00DC42D1" w:rsidP="00DC42D1">
      <w:pPr>
        <w:pStyle w:val="B1"/>
      </w:pPr>
      <w:r>
        <w:t>-</w:t>
      </w:r>
      <w:r>
        <w:tab/>
        <w:t>The UCMF can request at any time the AMF to remove PLMN-assigned ID(s) or IMEI/TAC(s) values from the UE manufacturer-assigned operation requested list.</w:t>
      </w:r>
    </w:p>
    <w:p w14:paraId="47BF4E69" w14:textId="77777777" w:rsidR="00DC42D1" w:rsidRDefault="00DC42D1" w:rsidP="00DC42D1">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12FDE89" w14:textId="77777777" w:rsidR="00DC42D1" w:rsidRDefault="00DC42D1" w:rsidP="00DC42D1">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7478FB64" w14:textId="77777777" w:rsidR="00DC42D1" w:rsidRDefault="00DC42D1" w:rsidP="00DC42D1">
      <w:r>
        <w:t>The UE stores the PLMN-assigned UE Radio Capability ID in non-volatile memory when in RM-DEREGISTERED state and can use it again when it registers in the same PLMN.</w:t>
      </w:r>
    </w:p>
    <w:p w14:paraId="6051326C" w14:textId="77777777" w:rsidR="00DC42D1" w:rsidRDefault="00DC42D1" w:rsidP="00DC42D1">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26084642" w14:textId="77777777" w:rsidR="00DC42D1" w:rsidRDefault="00DC42D1" w:rsidP="00DC42D1">
      <w:r>
        <w:t>At any given time at most one UE Radio Capability ID is stored in the UE context in CN and RAN.</w:t>
      </w:r>
    </w:p>
    <w:p w14:paraId="267C1078" w14:textId="77777777" w:rsidR="00DC42D1" w:rsidRDefault="00DC42D1" w:rsidP="00DC42D1">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w:t>
      </w:r>
      <w:r>
        <w:lastRenderedPageBreak/>
        <w:t>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09091CE" w14:textId="77777777" w:rsidR="00DC42D1" w:rsidRDefault="00DC42D1" w:rsidP="00DC42D1">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53646E1" w14:textId="77777777" w:rsidR="00DC42D1" w:rsidRDefault="00DC42D1" w:rsidP="00DC42D1">
      <w:r>
        <w:t>If the UE's Radio Capability Information changes and there is no the associated UE Radio Capability ID for the updated UE Radio Capability information, the UE shall perform capability update procedure as defined in clause 5.4.4.1.</w:t>
      </w:r>
    </w:p>
    <w:p w14:paraId="4E4A04AC" w14:textId="77777777" w:rsidR="00DC42D1" w:rsidRDefault="00DC42D1" w:rsidP="00DC42D1">
      <w:r>
        <w:t>The NG-RAN may apply RRC filtering of UE radio capabilities when it retrieves the UE Radio Capability Information from the UE as defined in TS 38.331 [28].</w:t>
      </w:r>
    </w:p>
    <w:p w14:paraId="08A2251C" w14:textId="77777777" w:rsidR="00DC42D1" w:rsidRDefault="00DC42D1" w:rsidP="00DC42D1">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7668DB" w14:textId="77777777" w:rsidR="00DC42D1" w:rsidRDefault="00DC42D1" w:rsidP="00DC42D1">
      <w:pPr>
        <w:pStyle w:val="NO"/>
      </w:pPr>
      <w:r>
        <w:t>NOTE 6:</w:t>
      </w:r>
      <w:r>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CA1708E" w14:textId="77777777" w:rsidR="00DC42D1" w:rsidRDefault="00DC42D1" w:rsidP="00DC42D1">
      <w:r>
        <w:t>If a UE supports both NB-IoT and other RATs that do support RACS (e.g. WB-E-UTRA and/or NR) then (since there is no support for RACS in NB-IoT) the UE handles the RACS procedures as follows:</w:t>
      </w:r>
    </w:p>
    <w:p w14:paraId="2867A6A5" w14:textId="77777777" w:rsidR="00DC42D1" w:rsidRDefault="00DC42D1" w:rsidP="00DC42D1">
      <w:pPr>
        <w:pStyle w:val="B1"/>
      </w:pPr>
      <w:r>
        <w:t>-</w:t>
      </w:r>
      <w:r>
        <w:tab/>
        <w:t>NB-IoT specific UE Radio Capability Information is handled in UE, NG-RAN and AMF according to clause 5.4.4.1 and in EPS according to TS 23.401 [26].</w:t>
      </w:r>
    </w:p>
    <w:p w14:paraId="2B70BE1E" w14:textId="77777777" w:rsidR="00DC42D1" w:rsidRDefault="00DC42D1" w:rsidP="00DC42D1">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1F3A44E4" w14:textId="77777777" w:rsidR="00DC42D1" w:rsidRDefault="00DC42D1" w:rsidP="00DC42D1">
      <w:r>
        <w:t>Support for RACS in EPS is defined in TS 23.401 [26].</w:t>
      </w:r>
    </w:p>
    <w:p w14:paraId="4E249C8A" w14:textId="77777777" w:rsidR="00C8687C" w:rsidRDefault="00C8687C">
      <w:bookmarkStart w:id="48" w:name="_Toc19107115"/>
      <w:bookmarkStart w:id="49" w:name="_Toc11154881"/>
    </w:p>
    <w:bookmarkEnd w:id="48"/>
    <w:bookmarkEnd w:id="49"/>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C999B" w14:textId="77777777" w:rsidR="00A95CF7" w:rsidRDefault="00A95CF7">
      <w:r>
        <w:separator/>
      </w:r>
    </w:p>
  </w:endnote>
  <w:endnote w:type="continuationSeparator" w:id="0">
    <w:p w14:paraId="004FD0AF" w14:textId="77777777" w:rsidR="00A95CF7" w:rsidRDefault="00A9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A5169" w14:textId="77777777" w:rsidR="00FE203D" w:rsidRDefault="00FE2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EFA28" w14:textId="77777777" w:rsidR="00FE203D" w:rsidRDefault="00FE2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82735" w14:textId="77777777" w:rsidR="00FE203D" w:rsidRDefault="00FE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CA26C" w14:textId="77777777" w:rsidR="00A95CF7" w:rsidRDefault="00A95CF7">
      <w:r>
        <w:separator/>
      </w:r>
    </w:p>
  </w:footnote>
  <w:footnote w:type="continuationSeparator" w:id="0">
    <w:p w14:paraId="2E4CBBF5" w14:textId="77777777" w:rsidR="00A95CF7" w:rsidRDefault="00A95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80536"/>
    <w:rsid w:val="000E0290"/>
    <w:rsid w:val="0014640E"/>
    <w:rsid w:val="00182728"/>
    <w:rsid w:val="00186658"/>
    <w:rsid w:val="001909CE"/>
    <w:rsid w:val="001D54BC"/>
    <w:rsid w:val="001F0F91"/>
    <w:rsid w:val="00201AEA"/>
    <w:rsid w:val="00280FF7"/>
    <w:rsid w:val="00283129"/>
    <w:rsid w:val="002A7D82"/>
    <w:rsid w:val="0035614E"/>
    <w:rsid w:val="00374F29"/>
    <w:rsid w:val="003F7ECB"/>
    <w:rsid w:val="00410E61"/>
    <w:rsid w:val="004810FE"/>
    <w:rsid w:val="004F558A"/>
    <w:rsid w:val="00542B8B"/>
    <w:rsid w:val="005741F4"/>
    <w:rsid w:val="005D4299"/>
    <w:rsid w:val="006030E8"/>
    <w:rsid w:val="00664F6B"/>
    <w:rsid w:val="006A10ED"/>
    <w:rsid w:val="007A38CB"/>
    <w:rsid w:val="00803486"/>
    <w:rsid w:val="00837281"/>
    <w:rsid w:val="00875603"/>
    <w:rsid w:val="0088068A"/>
    <w:rsid w:val="008A0673"/>
    <w:rsid w:val="008A4D20"/>
    <w:rsid w:val="008B0CE5"/>
    <w:rsid w:val="008E6597"/>
    <w:rsid w:val="00922BBE"/>
    <w:rsid w:val="0092581B"/>
    <w:rsid w:val="00966A5B"/>
    <w:rsid w:val="00973CB2"/>
    <w:rsid w:val="00994FD0"/>
    <w:rsid w:val="00A139CD"/>
    <w:rsid w:val="00A42BB1"/>
    <w:rsid w:val="00A95CF7"/>
    <w:rsid w:val="00BB44B0"/>
    <w:rsid w:val="00BC7243"/>
    <w:rsid w:val="00C04472"/>
    <w:rsid w:val="00C8687C"/>
    <w:rsid w:val="00CA6353"/>
    <w:rsid w:val="00D11C20"/>
    <w:rsid w:val="00D40369"/>
    <w:rsid w:val="00D406FA"/>
    <w:rsid w:val="00D40928"/>
    <w:rsid w:val="00D806C3"/>
    <w:rsid w:val="00DB6710"/>
    <w:rsid w:val="00DC42D1"/>
    <w:rsid w:val="00E16251"/>
    <w:rsid w:val="00E57DAE"/>
    <w:rsid w:val="00EC12DC"/>
    <w:rsid w:val="00ED5C56"/>
    <w:rsid w:val="00F01F38"/>
    <w:rsid w:val="00F32342"/>
    <w:rsid w:val="00F37C04"/>
    <w:rsid w:val="00F73D02"/>
    <w:rsid w:val="00FE20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1_mm-cc-sm_ex-CN1/TSGC1_124e/Docs/C1-203996.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79888C67-837A-41B8-8E84-79E19C19D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2731</Words>
  <Characters>15572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29</cp:revision>
  <cp:lastPrinted>1900-01-01T08:00:00Z</cp:lastPrinted>
  <dcterms:created xsi:type="dcterms:W3CDTF">2020-07-15T15:36:00Z</dcterms:created>
  <dcterms:modified xsi:type="dcterms:W3CDTF">2020-08-20T06:23:00Z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